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Политика обработки персональных данных</w:t>
      </w:r>
    </w:p>
    <w:p>
      <w:r>
        <w:t>Редакция от [дата].</w:t>
      </w:r>
    </w:p>
    <w:p>
      <w:pPr>
        <w:pStyle w:val="Heading1"/>
      </w:pPr>
      <w:r>
        <w:t>1. Оператор</w:t>
      </w:r>
    </w:p>
    <w:p>
      <w:r>
        <w:t>Наименование магазина / ИП ФИО</w:t>
      </w:r>
    </w:p>
    <w:p>
      <w:r>
        <w:t>Магазин продаёт товары через платформу SHOPERT: в приложении SHOPERT и в собственном приложении Магазина, работающем на платформе. Оператор платформы – ИП Булатов Роберт Рафаэлевич, ИНН 027619293037, политика платформы: shopert.ru/privacy.</w:t>
      </w:r>
    </w:p>
    <w:p>
      <w:pPr>
        <w:pStyle w:val="Heading1"/>
      </w:pPr>
      <w:r>
        <w:t>2. Откуда мы получаем ваши данные</w:t>
      </w:r>
    </w:p>
    <w:p>
      <w:r>
        <w:t>Мы получаем данные покупателя от платформы SHOPERT в момент, когда покупатель подключает наш Магазин: нажимает «Подключить магазин» в приложении SHOPERT, входит в наше приложение или оформляет у нас первый заказ. До этого момента мы не имеем доступа к данным покупателя. Мы не видим покупателей, которые нас не подключали.</w:t>
      </w:r>
    </w:p>
    <w:p>
      <w:pPr>
        <w:pStyle w:val="Heading1"/>
      </w:pPr>
      <w:r>
        <w:t>3. Какие данные мы обрабатываем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Данные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Источник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Зачем</w:t>
            </w:r>
          </w:p>
        </w:tc>
      </w:tr>
      <w:tr>
        <w:tc>
          <w:tcPr>
            <w:tcW w:type="dxa" w:w="2880"/>
          </w:tcPr>
          <w:p>
            <w:r/>
            <w:r>
              <w:t>Имя, фамилия</w:t>
            </w:r>
          </w:p>
        </w:tc>
        <w:tc>
          <w:tcPr>
            <w:tcW w:type="dxa" w:w="2880"/>
          </w:tcPr>
          <w:p>
            <w:r/>
            <w:r>
              <w:t>из аккаунта SHOPERT при подключении</w:t>
            </w:r>
          </w:p>
        </w:tc>
        <w:tc>
          <w:tcPr>
            <w:tcW w:type="dxa" w:w="2880"/>
          </w:tcPr>
          <w:p>
            <w:r/>
            <w:r>
              <w:t>обращение, оформление заказа</w:t>
            </w:r>
          </w:p>
        </w:tc>
      </w:tr>
      <w:tr>
        <w:tc>
          <w:tcPr>
            <w:tcW w:type="dxa" w:w="2880"/>
          </w:tcPr>
          <w:p>
            <w:r/>
            <w:r>
              <w:t>Номер телефона</w:t>
            </w:r>
          </w:p>
        </w:tc>
        <w:tc>
          <w:tcPr>
            <w:tcW w:type="dxa" w:w="2880"/>
          </w:tcPr>
          <w:p>
            <w:r/>
            <w:r>
              <w:t>из аккаунта SHOPERT при подключении</w:t>
            </w:r>
          </w:p>
        </w:tc>
        <w:tc>
          <w:tcPr>
            <w:tcW w:type="dxa" w:w="2880"/>
          </w:tcPr>
          <w:p>
            <w:r/>
            <w:r>
              <w:t>связь по заказу, доставка</w:t>
            </w:r>
          </w:p>
        </w:tc>
      </w:tr>
      <w:tr>
        <w:tc>
          <w:tcPr>
            <w:tcW w:type="dxa" w:w="2880"/>
          </w:tcPr>
          <w:p>
            <w:r/>
            <w:r>
              <w:t>Дата рождения</w:t>
            </w:r>
          </w:p>
        </w:tc>
        <w:tc>
          <w:tcPr>
            <w:tcW w:type="dxa" w:w="2880"/>
          </w:tcPr>
          <w:p>
            <w:r/>
            <w:r>
              <w:t>из аккаунта SHOPERT при подключении</w:t>
            </w:r>
          </w:p>
        </w:tc>
        <w:tc>
          <w:tcPr>
            <w:tcW w:type="dxa" w:w="2880"/>
          </w:tcPr>
          <w:p>
            <w:r/>
            <w:r>
              <w:t>проверка возраста для товаров с ограничением, поздравления и акции ко дню рождения при наличии согласия на рекламу</w:t>
            </w:r>
          </w:p>
        </w:tc>
      </w:tr>
      <w:tr>
        <w:tc>
          <w:tcPr>
            <w:tcW w:type="dxa" w:w="2880"/>
          </w:tcPr>
          <w:p>
            <w:r/>
            <w:r>
              <w:t>Дата и источник подключения</w:t>
            </w:r>
          </w:p>
        </w:tc>
        <w:tc>
          <w:tcPr>
            <w:tcW w:type="dxa" w:w="2880"/>
          </w:tcPr>
          <w:p>
            <w:r/>
            <w:r>
              <w:t>платформа</w:t>
            </w:r>
          </w:p>
        </w:tc>
        <w:tc>
          <w:tcPr>
            <w:tcW w:type="dxa" w:w="2880"/>
          </w:tcPr>
          <w:p>
            <w:r/>
            <w:r>
              <w:t>оценка каналов привлечения</w:t>
            </w:r>
          </w:p>
        </w:tc>
      </w:tr>
      <w:tr>
        <w:tc>
          <w:tcPr>
            <w:tcW w:type="dxa" w:w="2880"/>
          </w:tcPr>
          <w:p>
            <w:r/>
            <w:r>
              <w:t>Заказы: состав, сумма, статус, способ оплаты и доставки</w:t>
            </w:r>
          </w:p>
        </w:tc>
        <w:tc>
          <w:tcPr>
            <w:tcW w:type="dxa" w:w="2880"/>
          </w:tcPr>
          <w:p>
            <w:r/>
            <w:r>
              <w:t>создаёт покупатель у нас</w:t>
            </w:r>
          </w:p>
        </w:tc>
        <w:tc>
          <w:tcPr>
            <w:tcW w:type="dxa" w:w="2880"/>
          </w:tcPr>
          <w:p>
            <w:r/>
            <w:r>
              <w:t>исполнение заказа, учёт</w:t>
            </w:r>
          </w:p>
        </w:tc>
      </w:tr>
      <w:tr>
        <w:tc>
          <w:tcPr>
            <w:tcW w:type="dxa" w:w="2880"/>
          </w:tcPr>
          <w:p>
            <w:r/>
            <w:r>
              <w:t>Адрес доставки в составе заказа</w:t>
            </w:r>
          </w:p>
        </w:tc>
        <w:tc>
          <w:tcPr>
            <w:tcW w:type="dxa" w:w="2880"/>
          </w:tcPr>
          <w:p>
            <w:r/>
            <w:r>
              <w:t>указывает покупатель при заказе</w:t>
            </w:r>
          </w:p>
        </w:tc>
        <w:tc>
          <w:tcPr>
            <w:tcW w:type="dxa" w:w="2880"/>
          </w:tcPr>
          <w:p>
            <w:r/>
            <w:r>
              <w:t>доставка</w:t>
            </w:r>
          </w:p>
        </w:tc>
      </w:tr>
      <w:tr>
        <w:tc>
          <w:tcPr>
            <w:tcW w:type="dxa" w:w="2880"/>
          </w:tcPr>
          <w:p>
            <w:r/>
            <w:r>
              <w:t>Бонусы и их движение</w:t>
            </w:r>
          </w:p>
        </w:tc>
        <w:tc>
          <w:tcPr>
            <w:tcW w:type="dxa" w:w="2880"/>
          </w:tcPr>
          <w:p>
            <w:r/>
            <w:r>
              <w:t>начисляются у нас</w:t>
            </w:r>
          </w:p>
        </w:tc>
        <w:tc>
          <w:tcPr>
            <w:tcW w:type="dxa" w:w="2880"/>
          </w:tcPr>
          <w:p>
            <w:r/>
            <w:r>
              <w:t>программа лояльности</w:t>
            </w:r>
          </w:p>
        </w:tc>
      </w:tr>
      <w:tr>
        <w:tc>
          <w:tcPr>
            <w:tcW w:type="dxa" w:w="2880"/>
          </w:tcPr>
          <w:p>
            <w:r/>
            <w:r>
              <w:t>Переписка в чате и вложения</w:t>
            </w:r>
          </w:p>
        </w:tc>
        <w:tc>
          <w:tcPr>
            <w:tcW w:type="dxa" w:w="2880"/>
          </w:tcPr>
          <w:p>
            <w:r/>
            <w:r>
              <w:t>создаёт покупатель</w:t>
            </w:r>
          </w:p>
        </w:tc>
        <w:tc>
          <w:tcPr>
            <w:tcW w:type="dxa" w:w="2880"/>
          </w:tcPr>
          <w:p>
            <w:r/>
            <w:r>
              <w:t>ответы на вопросы, сопровождение заказа</w:t>
            </w:r>
          </w:p>
        </w:tc>
      </w:tr>
      <w:tr>
        <w:tc>
          <w:tcPr>
            <w:tcW w:type="dxa" w:w="2880"/>
          </w:tcPr>
          <w:p>
            <w:r/>
            <w:r>
              <w:t>Статус согласия на рекламные уведомления</w:t>
            </w:r>
          </w:p>
        </w:tc>
        <w:tc>
          <w:tcPr>
            <w:tcW w:type="dxa" w:w="2880"/>
          </w:tcPr>
          <w:p>
            <w:r/>
            <w:r>
              <w:t>платформа</w:t>
            </w:r>
          </w:p>
        </w:tc>
        <w:tc>
          <w:tcPr>
            <w:tcW w:type="dxa" w:w="2880"/>
          </w:tcPr>
          <w:p>
            <w:r/>
            <w:r>
              <w:t>отправка рекламы только при согласии</w:t>
            </w:r>
          </w:p>
        </w:tc>
      </w:tr>
    </w:tbl>
    <w:p/>
    <w:p>
      <w:r>
        <w:t xml:space="preserve">Мы </w:t>
      </w:r>
      <w:r>
        <w:rPr>
          <w:b/>
        </w:rPr>
        <w:t>не</w:t>
      </w:r>
      <w:r>
        <w:t xml:space="preserve"> получаем: адресную книгу покупателя, его заказы и переписку в других магазинах, адрес электронной почты, идентификаторы устройств, данные банковских карт.</w:t>
      </w:r>
    </w:p>
    <w:p>
      <w:pPr>
        <w:pStyle w:val="Heading1"/>
      </w:pPr>
      <w:r>
        <w:t>4. Цели и основания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Цель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Основание</w:t>
            </w:r>
          </w:p>
        </w:tc>
      </w:tr>
      <w:tr>
        <w:tc>
          <w:tcPr>
            <w:tcW w:type="dxa" w:w="4320"/>
          </w:tcPr>
          <w:p>
            <w:r/>
            <w:r>
              <w:t>Приём, исполнение и доставка заказов, связь по заказу</w:t>
            </w:r>
          </w:p>
        </w:tc>
        <w:tc>
          <w:tcPr>
            <w:tcW w:type="dxa" w:w="4320"/>
          </w:tcPr>
          <w:p>
            <w:r/>
            <w:r>
              <w:t>договор купли-продажи с покупателем, п. 5 ч. 1 ст. 6 152-ФЗ</w:t>
            </w:r>
          </w:p>
        </w:tc>
      </w:tr>
      <w:tr>
        <w:tc>
          <w:tcPr>
            <w:tcW w:type="dxa" w:w="4320"/>
          </w:tcPr>
          <w:p>
            <w:r/>
            <w:r>
              <w:t>Программа лояльности: бонусы</w:t>
            </w:r>
          </w:p>
        </w:tc>
        <w:tc>
          <w:tcPr>
            <w:tcW w:type="dxa" w:w="4320"/>
          </w:tcPr>
          <w:p>
            <w:r/>
            <w:r>
              <w:t>договор и согласие, выраженное подключением Магазина</w:t>
            </w:r>
          </w:p>
        </w:tc>
      </w:tr>
      <w:tr>
        <w:tc>
          <w:tcPr>
            <w:tcW w:type="dxa" w:w="4320"/>
          </w:tcPr>
          <w:p>
            <w:r/>
            <w:r>
              <w:t>Проверка возраста для товаров с ограничением</w:t>
            </w:r>
          </w:p>
        </w:tc>
        <w:tc>
          <w:tcPr>
            <w:tcW w:type="dxa" w:w="4320"/>
          </w:tcPr>
          <w:p>
            <w:r/>
            <w:r>
              <w:t>требования закона, п. 2 ч. 1 ст. 6</w:t>
            </w:r>
          </w:p>
        </w:tc>
      </w:tr>
      <w:tr>
        <w:tc>
          <w:tcPr>
            <w:tcW w:type="dxa" w:w="4320"/>
          </w:tcPr>
          <w:p>
            <w:r/>
            <w:r>
              <w:t>Ответы в чате</w:t>
            </w:r>
          </w:p>
        </w:tc>
        <w:tc>
          <w:tcPr>
            <w:tcW w:type="dxa" w:w="4320"/>
          </w:tcPr>
          <w:p>
            <w:r/>
            <w:r>
              <w:t>договор</w:t>
            </w:r>
          </w:p>
        </w:tc>
      </w:tr>
      <w:tr>
        <w:tc>
          <w:tcPr>
            <w:tcW w:type="dxa" w:w="4320"/>
          </w:tcPr>
          <w:p>
            <w:r/>
            <w:r>
              <w:t>Сервисные уведомления о заказе, бонусах, ответах</w:t>
            </w:r>
          </w:p>
        </w:tc>
        <w:tc>
          <w:tcPr>
            <w:tcW w:type="dxa" w:w="4320"/>
          </w:tcPr>
          <w:p>
            <w:r/>
            <w:r>
              <w:t>договор</w:t>
            </w:r>
          </w:p>
        </w:tc>
      </w:tr>
      <w:tr>
        <w:tc>
          <w:tcPr>
            <w:tcW w:type="dxa" w:w="4320"/>
          </w:tcPr>
          <w:p>
            <w:r/>
            <w:r>
              <w:t>Рекламные уведомления</w:t>
            </w:r>
          </w:p>
        </w:tc>
        <w:tc>
          <w:tcPr>
            <w:tcW w:type="dxa" w:w="4320"/>
          </w:tcPr>
          <w:p>
            <w:r/>
            <w:r>
              <w:t>отдельное согласие покупателя, зафиксированное платформой SHOPERT, ст. 18 38-ФЗ</w:t>
            </w:r>
          </w:p>
        </w:tc>
      </w:tr>
      <w:tr>
        <w:tc>
          <w:tcPr>
            <w:tcW w:type="dxa" w:w="4320"/>
          </w:tcPr>
          <w:p>
            <w:r/>
            <w:r>
              <w:t>Учёт и отчётность</w:t>
            </w:r>
          </w:p>
        </w:tc>
        <w:tc>
          <w:tcPr>
            <w:tcW w:type="dxa" w:w="4320"/>
          </w:tcPr>
          <w:p>
            <w:r/>
            <w:r>
              <w:t>требования бухгалтерского и налогового законодательства</w:t>
            </w:r>
          </w:p>
        </w:tc>
      </w:tr>
      <w:tr>
        <w:tc>
          <w:tcPr>
            <w:tcW w:type="dxa" w:w="4320"/>
          </w:tcPr>
          <w:p>
            <w:r/>
            <w:r>
              <w:t>Оценка каналов привлечения</w:t>
            </w:r>
          </w:p>
        </w:tc>
        <w:tc>
          <w:tcPr>
            <w:tcW w:type="dxa" w:w="4320"/>
          </w:tcPr>
          <w:p>
            <w:r/>
            <w:r>
              <w:t>законный интерес, п. 7 ч. 1 ст. 6</w:t>
            </w:r>
          </w:p>
        </w:tc>
      </w:tr>
    </w:tbl>
    <w:p/>
    <w:p>
      <w:pPr>
        <w:pStyle w:val="Heading1"/>
      </w:pPr>
      <w:r>
        <w:t>5. Уведомления</w:t>
      </w:r>
    </w:p>
    <w:p>
      <w:r>
        <w:t>Сервисные уведомления о статусе заказа, бонусах и ответах в чате отправляются всем покупателям как часть исполнения заказа.</w:t>
      </w:r>
    </w:p>
    <w:p>
      <w:r>
        <w:t>Рекламные уведомления об акциях, скидках и новинках мы отправляем только покупателям, давшим согласие на получение рекламы. Согласие покупатель даёт и отзывает в профиле SHOPERT, в том числе отдельно для нашего Магазина. Отзыв прекращает рекламные уведомления, сервисные продолжают приходить.</w:t>
      </w:r>
    </w:p>
    <w:p>
      <w:pPr>
        <w:pStyle w:val="Heading1"/>
      </w:pPr>
      <w:r>
        <w:t>6. Кому передаём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Получатель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Зачем</w:t>
            </w:r>
          </w:p>
        </w:tc>
      </w:tr>
      <w:tr>
        <w:tc>
          <w:tcPr>
            <w:tcW w:type="dxa" w:w="2880"/>
          </w:tcPr>
          <w:p>
            <w:r/>
            <w:r>
              <w:t>SHOPERT (ИП Булатов Р. Р.)</w:t>
            </w:r>
          </w:p>
        </w:tc>
        <w:tc>
          <w:tcPr>
            <w:tcW w:type="dxa" w:w="2880"/>
          </w:tcPr>
          <w:p>
            <w:r/>
            <w:r>
              <w:t>все данные из раздела 3 хранятся на платформе</w:t>
            </w:r>
          </w:p>
        </w:tc>
        <w:tc>
          <w:tcPr>
            <w:tcW w:type="dxa" w:w="2880"/>
          </w:tcPr>
          <w:p>
            <w:r/>
            <w:r>
              <w:t>техническое обеспечение: хранение, доставка уведомлений, чат</w:t>
            </w:r>
          </w:p>
        </w:tc>
      </w:tr>
      <w:tr>
        <w:tc>
          <w:tcPr>
            <w:tcW w:type="dxa" w:w="2880"/>
          </w:tcPr>
          <w:p>
            <w:r/>
            <w:r>
              <w:t>Платёжный сервис: ЮKassa / Т-Банк</w:t>
            </w:r>
          </w:p>
        </w:tc>
        <w:tc>
          <w:tcPr>
            <w:tcW w:type="dxa" w:w="2880"/>
          </w:tcPr>
          <w:p>
            <w:r/>
            <w:r>
              <w:t>сумма и номер заказа; данные карты вводятся на стороне сервиса</w:t>
            </w:r>
          </w:p>
        </w:tc>
        <w:tc>
          <w:tcPr>
            <w:tcW w:type="dxa" w:w="2880"/>
          </w:tcPr>
          <w:p>
            <w:r/>
            <w:r>
              <w:t>оплата</w:t>
            </w:r>
          </w:p>
        </w:tc>
      </w:tr>
      <w:tr>
        <w:tc>
          <w:tcPr>
            <w:tcW w:type="dxa" w:w="2880"/>
          </w:tcPr>
          <w:p>
            <w:r/>
            <w:r>
              <w:t>Курьерская служба / сервис доставки</w:t>
            </w:r>
          </w:p>
        </w:tc>
        <w:tc>
          <w:tcPr>
            <w:tcW w:type="dxa" w:w="2880"/>
          </w:tcPr>
          <w:p>
            <w:r/>
            <w:r>
              <w:t>имя, телефон, адрес доставки</w:t>
            </w:r>
          </w:p>
        </w:tc>
        <w:tc>
          <w:tcPr>
            <w:tcW w:type="dxa" w:w="2880"/>
          </w:tcPr>
          <w:p>
            <w:r/>
            <w:r>
              <w:t>доставка заказа</w:t>
            </w:r>
          </w:p>
        </w:tc>
      </w:tr>
      <w:tr>
        <w:tc>
          <w:tcPr>
            <w:tcW w:type="dxa" w:w="2880"/>
          </w:tcPr>
          <w:p>
            <w:r/>
            <w:r>
              <w:t>Telegram</w:t>
            </w:r>
          </w:p>
        </w:tc>
        <w:tc>
          <w:tcPr>
            <w:tcW w:type="dxa" w:w="2880"/>
          </w:tcPr>
          <w:p>
            <w:r/>
            <w:r>
              <w:t>имя, телефон, состав заказа</w:t>
            </w:r>
          </w:p>
        </w:tc>
        <w:tc>
          <w:tcPr>
            <w:tcW w:type="dxa" w:w="2880"/>
          </w:tcPr>
          <w:p>
            <w:r/>
            <w:r>
              <w:t>уведомление сотрудников о новом заказе; серверы Telegram находятся за пределами РФ</w:t>
            </w:r>
          </w:p>
        </w:tc>
      </w:tr>
      <w:tr>
        <w:tc>
          <w:tcPr>
            <w:tcW w:type="dxa" w:w="2880"/>
          </w:tcPr>
          <w:p>
            <w:r/>
            <w:r>
              <w:t>Государственные органы</w:t>
            </w:r>
          </w:p>
        </w:tc>
        <w:tc>
          <w:tcPr>
            <w:tcW w:type="dxa" w:w="2880"/>
          </w:tcPr>
          <w:p>
            <w:r/>
            <w:r>
              <w:t>по законному запросу</w:t>
            </w:r>
          </w:p>
        </w:tc>
        <w:tc>
          <w:tcPr>
            <w:tcW w:type="dxa" w:w="2880"/>
          </w:tcPr>
          <w:p>
            <w:r/>
            <w:r>
              <w:t>требования закона</w:t>
            </w:r>
          </w:p>
        </w:tc>
      </w:tr>
    </w:tbl>
    <w:p/>
    <w:p>
      <w:r>
        <w:t>Мы не продаём персональные данные и не передаём их для чужой рекламы.</w:t>
      </w:r>
    </w:p>
    <w:p>
      <w:pPr>
        <w:pStyle w:val="Heading1"/>
      </w:pPr>
      <w:r>
        <w:t>7. Сроки хранения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Данные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Срок</w:t>
            </w:r>
          </w:p>
        </w:tc>
      </w:tr>
      <w:tr>
        <w:tc>
          <w:tcPr>
            <w:tcW w:type="dxa" w:w="4320"/>
          </w:tcPr>
          <w:p>
            <w:r/>
            <w:r>
              <w:t>Данные профиля покупателя</w:t>
            </w:r>
          </w:p>
        </w:tc>
        <w:tc>
          <w:tcPr>
            <w:tcW w:type="dxa" w:w="4320"/>
          </w:tcPr>
          <w:p>
            <w:r/>
            <w:r>
              <w:t>пока покупатель подключён и его аккаунт существует</w:t>
            </w:r>
          </w:p>
        </w:tc>
      </w:tr>
      <w:tr>
        <w:tc>
          <w:tcPr>
            <w:tcW w:type="dxa" w:w="4320"/>
          </w:tcPr>
          <w:p>
            <w:r/>
            <w:r>
              <w:t>Заказы</w:t>
            </w:r>
          </w:p>
        </w:tc>
        <w:tc>
          <w:tcPr>
            <w:tcW w:type="dxa" w:w="4320"/>
          </w:tcPr>
          <w:p>
            <w:r/>
            <w:r>
              <w:t>5 лет с даты заказа по требованиям учёта</w:t>
            </w:r>
          </w:p>
        </w:tc>
      </w:tr>
      <w:tr>
        <w:tc>
          <w:tcPr>
            <w:tcW w:type="dxa" w:w="4320"/>
          </w:tcPr>
          <w:p>
            <w:r/>
            <w:r>
              <w:t>Переписка</w:t>
            </w:r>
          </w:p>
        </w:tc>
        <w:tc>
          <w:tcPr>
            <w:tcW w:type="dxa" w:w="4320"/>
          </w:tcPr>
          <w:p>
            <w:r/>
            <w:r>
              <w:t>до удаления аккаунта покупателем</w:t>
            </w:r>
          </w:p>
        </w:tc>
      </w:tr>
      <w:tr>
        <w:tc>
          <w:tcPr>
            <w:tcW w:type="dxa" w:w="4320"/>
          </w:tcPr>
          <w:p>
            <w:r/>
            <w:r>
              <w:t>Бонусы</w:t>
            </w:r>
          </w:p>
        </w:tc>
        <w:tc>
          <w:tcPr>
            <w:tcW w:type="dxa" w:w="4320"/>
          </w:tcPr>
          <w:p>
            <w:r/>
            <w:r>
              <w:t>пока действует программа лояльности</w:t>
            </w:r>
          </w:p>
        </w:tc>
      </w:tr>
    </w:tbl>
    <w:p/>
    <w:p>
      <w:r>
        <w:t>При удалении покупателем аккаунта SHOPERT обезличивает его данные: мы перестаём видеть, кому принадлежали заказы, но сами заказы сохраняются для учёта.</w:t>
      </w:r>
    </w:p>
    <w:p>
      <w:pPr>
        <w:pStyle w:val="Heading1"/>
      </w:pPr>
      <w:r>
        <w:t>8. Права покупателя</w:t>
      </w:r>
    </w:p>
    <w:p>
      <w:r>
        <w:t>Покупатель вправе узнать, какие данные мы обрабатываем, исправить их, потребовать прекращения обработки, отозвать согласие на рекламу, обжаловать наши действия в Роскомнадзор или суд. Имя, телефон, дату рождения и адреса покупатель меняет сам в профиле SHOPERT. Запросы направляются на [email]; мы отвечаем в течение 10 рабочих дней.</w:t>
      </w:r>
    </w:p>
    <w:p>
      <w:pPr>
        <w:pStyle w:val="Heading1"/>
      </w:pPr>
      <w:r>
        <w:t>9. Защита данных</w:t>
      </w:r>
    </w:p>
    <w:p>
      <w:r>
        <w:t>Данные хранятся на платформе SHOPERT на серверах в России с разграничением доступа: мы видим только своих покупателей. Доступ сотрудников Магазина ограничен рабочими обязанностями. [Если выгружаете данные из платформы: опишите, где и как храните.]</w:t>
      </w:r>
    </w:p>
    <w:p>
      <w:pPr>
        <w:pStyle w:val="Heading1"/>
      </w:pPr>
      <w:r>
        <w:t>10. Изменения</w:t>
      </w:r>
    </w:p>
    <w:p>
      <w:r>
        <w:t>Актуальная редакция публикуется по адресу [ссылка]. При существенных изменениях покупатели уведомляются через платформу.</w:t>
      </w:r>
    </w:p>
    <w:p>
      <w:pPr>
        <w:pStyle w:val="Heading1"/>
      </w:pPr>
      <w:r>
        <w:t>11. Контакты</w:t>
      </w:r>
    </w:p>
    <w:p>
      <w:r>
        <w:t>Наименование / ИП ФИО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